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23" w:rsidRDefault="00E14DE9">
      <w:pPr>
        <w:spacing w:before="69"/>
        <w:ind w:left="7088"/>
        <w:rPr>
          <w:sz w:val="24"/>
        </w:rPr>
      </w:pPr>
      <w:r>
        <w:rPr>
          <w:spacing w:val="-2"/>
          <w:sz w:val="24"/>
        </w:rPr>
        <w:t>ЗАТВЕРДЖЕНО</w:t>
      </w:r>
    </w:p>
    <w:p w:rsidR="00A85D23" w:rsidRDefault="00E14DE9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A85D23" w:rsidRDefault="00E14DE9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A85D23" w:rsidRDefault="00A85D23">
      <w:pPr>
        <w:spacing w:before="253"/>
        <w:rPr>
          <w:sz w:val="24"/>
        </w:rPr>
      </w:pPr>
    </w:p>
    <w:p w:rsidR="00A85D23" w:rsidRDefault="00E14DE9">
      <w:pPr>
        <w:pStyle w:val="a3"/>
        <w:ind w:left="1811" w:right="819"/>
        <w:jc w:val="center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A85D23" w:rsidRDefault="00E14DE9">
      <w:pPr>
        <w:pStyle w:val="a3"/>
        <w:ind w:left="1811" w:right="815"/>
        <w:jc w:val="center"/>
      </w:pPr>
      <w:r>
        <w:t>адміністративної</w:t>
      </w:r>
      <w:r>
        <w:rPr>
          <w:spacing w:val="-5"/>
        </w:rPr>
        <w:t xml:space="preserve"> </w:t>
      </w:r>
      <w:r>
        <w:t>послуги</w:t>
      </w:r>
      <w:r>
        <w:rPr>
          <w:spacing w:val="-6"/>
        </w:rPr>
        <w:t xml:space="preserve"> </w:t>
      </w:r>
      <w:bookmarkStart w:id="0" w:name="_GoBack"/>
      <w:r>
        <w:t>з</w:t>
      </w:r>
      <w:r>
        <w:rPr>
          <w:spacing w:val="-5"/>
        </w:rPr>
        <w:t xml:space="preserve"> </w:t>
      </w:r>
      <w:r>
        <w:t>державної</w:t>
      </w:r>
      <w:r>
        <w:rPr>
          <w:spacing w:val="-5"/>
        </w:rPr>
        <w:t xml:space="preserve"> </w:t>
      </w:r>
      <w:r>
        <w:t>реєстрації</w:t>
      </w:r>
      <w:r>
        <w:rPr>
          <w:spacing w:val="-5"/>
        </w:rPr>
        <w:t xml:space="preserve"> </w:t>
      </w:r>
      <w:r>
        <w:t>створення</w:t>
      </w:r>
      <w:r>
        <w:rPr>
          <w:spacing w:val="-5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 xml:space="preserve">особи </w:t>
      </w:r>
      <w:bookmarkEnd w:id="0"/>
      <w:r>
        <w:t>(крім громадського формування та релігійної організації)</w:t>
      </w:r>
    </w:p>
    <w:p w:rsidR="00B02877" w:rsidRDefault="00B02877">
      <w:pPr>
        <w:pStyle w:val="a3"/>
        <w:ind w:left="1811" w:right="815"/>
        <w:jc w:val="center"/>
      </w:pPr>
    </w:p>
    <w:p w:rsidR="00B02877" w:rsidRPr="008355B7" w:rsidRDefault="00B02877" w:rsidP="00B02877">
      <w:pPr>
        <w:ind w:left="1843" w:right="853"/>
        <w:jc w:val="center"/>
        <w:rPr>
          <w:b/>
          <w:sz w:val="24"/>
          <w:szCs w:val="24"/>
          <w:u w:val="single"/>
        </w:rPr>
      </w:pPr>
      <w:r>
        <w:rPr>
          <w:b/>
          <w:sz w:val="20"/>
        </w:rPr>
        <w:tab/>
      </w:r>
      <w:r w:rsidRPr="008355B7">
        <w:rPr>
          <w:b/>
          <w:sz w:val="24"/>
          <w:szCs w:val="24"/>
          <w:u w:val="single"/>
        </w:rPr>
        <w:t>Управління адміністративних послуг</w:t>
      </w:r>
    </w:p>
    <w:p w:rsidR="00B02877" w:rsidRPr="008355B7" w:rsidRDefault="00B02877" w:rsidP="00B02877">
      <w:pPr>
        <w:ind w:left="1843" w:right="853"/>
        <w:jc w:val="center"/>
        <w:rPr>
          <w:b/>
          <w:sz w:val="24"/>
          <w:szCs w:val="24"/>
          <w:u w:val="single"/>
        </w:rPr>
      </w:pPr>
      <w:r w:rsidRPr="008355B7">
        <w:rPr>
          <w:b/>
          <w:sz w:val="24"/>
          <w:szCs w:val="24"/>
          <w:u w:val="single"/>
        </w:rPr>
        <w:t>(Центр надання адміністративних послуг м. Прилуки) Прилуцької міської ради</w:t>
      </w:r>
    </w:p>
    <w:p w:rsidR="00A85D23" w:rsidRDefault="00E14DE9" w:rsidP="00B02877">
      <w:pPr>
        <w:ind w:left="851" w:right="145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послуг)</w:t>
      </w: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2888"/>
        <w:gridCol w:w="7186"/>
      </w:tblGrid>
      <w:tr w:rsidR="00A85D23">
        <w:trPr>
          <w:trHeight w:val="661"/>
        </w:trPr>
        <w:tc>
          <w:tcPr>
            <w:tcW w:w="10488" w:type="dxa"/>
            <w:gridSpan w:val="3"/>
          </w:tcPr>
          <w:p w:rsidR="00A85D23" w:rsidRDefault="00E14DE9">
            <w:pPr>
              <w:pStyle w:val="TableParagraph"/>
              <w:spacing w:before="55"/>
              <w:ind w:left="2628" w:right="1367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A85D23">
        <w:trPr>
          <w:trHeight w:val="942"/>
        </w:trPr>
        <w:tc>
          <w:tcPr>
            <w:tcW w:w="414" w:type="dxa"/>
          </w:tcPr>
          <w:p w:rsidR="00A85D23" w:rsidRDefault="00E14DE9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888" w:type="dxa"/>
          </w:tcPr>
          <w:p w:rsidR="00A85D23" w:rsidRDefault="00E14DE9">
            <w:pPr>
              <w:pStyle w:val="TableParagraph"/>
              <w:spacing w:before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7186" w:type="dxa"/>
          </w:tcPr>
          <w:p w:rsidR="00B02877" w:rsidRPr="00B02877" w:rsidRDefault="00B02877" w:rsidP="00B02877">
            <w:pPr>
              <w:spacing w:before="240"/>
              <w:jc w:val="center"/>
            </w:pPr>
            <w:r w:rsidRPr="00B02877">
              <w:t>17500, м. Прилуки, вул. Івана Скоропадського, 102 А</w:t>
            </w:r>
          </w:p>
          <w:p w:rsidR="00A85D23" w:rsidRDefault="00A85D23">
            <w:pPr>
              <w:pStyle w:val="TableParagraph"/>
              <w:spacing w:before="60"/>
              <w:ind w:right="34" w:firstLine="151"/>
              <w:rPr>
                <w:i/>
                <w:sz w:val="24"/>
              </w:rPr>
            </w:pPr>
          </w:p>
        </w:tc>
      </w:tr>
      <w:tr w:rsidR="00A85D23">
        <w:trPr>
          <w:trHeight w:val="666"/>
        </w:trPr>
        <w:tc>
          <w:tcPr>
            <w:tcW w:w="414" w:type="dxa"/>
          </w:tcPr>
          <w:p w:rsidR="00A85D23" w:rsidRDefault="00E14DE9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888" w:type="dxa"/>
          </w:tcPr>
          <w:p w:rsidR="00A85D23" w:rsidRDefault="00E14DE9">
            <w:pPr>
              <w:pStyle w:val="TableParagraph"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режиму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7186" w:type="dxa"/>
          </w:tcPr>
          <w:p w:rsidR="00B02877" w:rsidRPr="00B02877" w:rsidRDefault="00B02877" w:rsidP="00B02877">
            <w:pPr>
              <w:jc w:val="center"/>
              <w:rPr>
                <w:lang w:eastAsia="ru-RU"/>
              </w:rPr>
            </w:pPr>
            <w:r w:rsidRPr="00B02877">
              <w:rPr>
                <w:lang w:eastAsia="ru-RU"/>
              </w:rPr>
              <w:t>Понеділок – Середа 8</w:t>
            </w:r>
            <w:r w:rsidRPr="00B02877">
              <w:rPr>
                <w:vertAlign w:val="superscript"/>
                <w:lang w:eastAsia="ru-RU"/>
              </w:rPr>
              <w:t>00</w:t>
            </w:r>
            <w:r w:rsidRPr="00B02877">
              <w:rPr>
                <w:lang w:eastAsia="ru-RU"/>
              </w:rPr>
              <w:t>-17</w:t>
            </w:r>
            <w:r w:rsidRPr="00B02877">
              <w:rPr>
                <w:vertAlign w:val="superscript"/>
                <w:lang w:eastAsia="ru-RU"/>
              </w:rPr>
              <w:t>00</w:t>
            </w:r>
          </w:p>
          <w:p w:rsidR="00B02877" w:rsidRPr="00B02877" w:rsidRDefault="00B02877" w:rsidP="00B02877">
            <w:pPr>
              <w:jc w:val="center"/>
              <w:rPr>
                <w:lang w:eastAsia="ru-RU"/>
              </w:rPr>
            </w:pPr>
            <w:r w:rsidRPr="00B02877">
              <w:rPr>
                <w:lang w:eastAsia="ru-RU"/>
              </w:rPr>
              <w:t>Четвер                       8</w:t>
            </w:r>
            <w:r w:rsidRPr="00B02877">
              <w:rPr>
                <w:vertAlign w:val="superscript"/>
                <w:lang w:eastAsia="ru-RU"/>
              </w:rPr>
              <w:t>00</w:t>
            </w:r>
            <w:r w:rsidRPr="00B02877">
              <w:rPr>
                <w:lang w:eastAsia="ru-RU"/>
              </w:rPr>
              <w:t>-20</w:t>
            </w:r>
            <w:r w:rsidRPr="00B02877">
              <w:rPr>
                <w:vertAlign w:val="superscript"/>
                <w:lang w:eastAsia="ru-RU"/>
              </w:rPr>
              <w:t>00</w:t>
            </w:r>
          </w:p>
          <w:p w:rsidR="00B02877" w:rsidRPr="00B02877" w:rsidRDefault="00B02877" w:rsidP="00B02877">
            <w:pPr>
              <w:jc w:val="center"/>
              <w:rPr>
                <w:lang w:eastAsia="ru-RU"/>
              </w:rPr>
            </w:pPr>
            <w:r w:rsidRPr="00B02877">
              <w:rPr>
                <w:lang w:eastAsia="ru-RU"/>
              </w:rPr>
              <w:t>П’ятниця                   8</w:t>
            </w:r>
            <w:r w:rsidRPr="00B02877">
              <w:rPr>
                <w:vertAlign w:val="superscript"/>
                <w:lang w:eastAsia="ru-RU"/>
              </w:rPr>
              <w:t>00</w:t>
            </w:r>
            <w:r w:rsidRPr="00B02877">
              <w:rPr>
                <w:lang w:eastAsia="ru-RU"/>
              </w:rPr>
              <w:t>-17</w:t>
            </w:r>
            <w:r w:rsidRPr="00B02877">
              <w:rPr>
                <w:vertAlign w:val="superscript"/>
                <w:lang w:eastAsia="ru-RU"/>
              </w:rPr>
              <w:t>00</w:t>
            </w:r>
          </w:p>
          <w:p w:rsidR="00A85D23" w:rsidRPr="00B02877" w:rsidRDefault="00B02877" w:rsidP="00B02877">
            <w:pPr>
              <w:jc w:val="center"/>
              <w:rPr>
                <w:sz w:val="24"/>
                <w:szCs w:val="24"/>
                <w:lang w:eastAsia="ru-RU"/>
              </w:rPr>
            </w:pPr>
            <w:r w:rsidRPr="00B02877">
              <w:rPr>
                <w:lang w:eastAsia="ru-RU"/>
              </w:rPr>
              <w:t>субота – неділя вихідний день</w:t>
            </w:r>
          </w:p>
        </w:tc>
      </w:tr>
      <w:tr w:rsidR="00A85D23">
        <w:trPr>
          <w:trHeight w:val="942"/>
        </w:trPr>
        <w:tc>
          <w:tcPr>
            <w:tcW w:w="414" w:type="dxa"/>
          </w:tcPr>
          <w:p w:rsidR="00A85D23" w:rsidRDefault="00E14DE9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2888" w:type="dxa"/>
          </w:tcPr>
          <w:p w:rsidR="00A85D23" w:rsidRDefault="00E14DE9">
            <w:pPr>
              <w:pStyle w:val="TableParagraph"/>
              <w:spacing w:before="60"/>
              <w:ind w:right="35"/>
              <w:rPr>
                <w:sz w:val="24"/>
              </w:rPr>
            </w:pPr>
            <w:r>
              <w:rPr>
                <w:sz w:val="24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7186" w:type="dxa"/>
          </w:tcPr>
          <w:p w:rsidR="00B02877" w:rsidRPr="00B02877" w:rsidRDefault="00B02877" w:rsidP="00B02877">
            <w:pPr>
              <w:jc w:val="center"/>
            </w:pPr>
            <w:proofErr w:type="spellStart"/>
            <w:r w:rsidRPr="00B02877">
              <w:t>тел</w:t>
            </w:r>
            <w:proofErr w:type="spellEnd"/>
            <w:r w:rsidRPr="00B02877">
              <w:t>. +38(050)910-90-99</w:t>
            </w:r>
          </w:p>
          <w:p w:rsidR="00B02877" w:rsidRPr="00B02877" w:rsidRDefault="00B02877" w:rsidP="00B02877">
            <w:pPr>
              <w:jc w:val="center"/>
            </w:pPr>
            <w:r w:rsidRPr="00B02877">
              <w:t>e-</w:t>
            </w:r>
            <w:proofErr w:type="spellStart"/>
            <w:r w:rsidRPr="00B02877">
              <w:t>mail</w:t>
            </w:r>
            <w:proofErr w:type="spellEnd"/>
            <w:r w:rsidRPr="00B02877">
              <w:t xml:space="preserve">: </w:t>
            </w:r>
            <w:hyperlink r:id="rId8" w:history="1">
              <w:r w:rsidRPr="00B02877">
                <w:rPr>
                  <w:rStyle w:val="a5"/>
                </w:rPr>
                <w:t>cnapprilyki@gmail.com</w:t>
              </w:r>
            </w:hyperlink>
          </w:p>
          <w:p w:rsidR="00A85D23" w:rsidRPr="00B02877" w:rsidRDefault="00B02877" w:rsidP="00B02877">
            <w:pPr>
              <w:jc w:val="center"/>
              <w:rPr>
                <w:sz w:val="24"/>
                <w:szCs w:val="24"/>
              </w:rPr>
            </w:pPr>
            <w:hyperlink r:id="rId9" w:history="1">
              <w:r w:rsidRPr="00B02877">
                <w:rPr>
                  <w:rStyle w:val="a5"/>
                </w:rPr>
                <w:t>https://cnap-priluki.cg.gov.ua</w:t>
              </w:r>
            </w:hyperlink>
          </w:p>
        </w:tc>
      </w:tr>
      <w:tr w:rsidR="00A85D23">
        <w:trPr>
          <w:trHeight w:val="390"/>
        </w:trPr>
        <w:tc>
          <w:tcPr>
            <w:tcW w:w="10488" w:type="dxa"/>
            <w:gridSpan w:val="3"/>
          </w:tcPr>
          <w:p w:rsidR="00A85D23" w:rsidRDefault="00E14DE9">
            <w:pPr>
              <w:pStyle w:val="TableParagraph"/>
              <w:spacing w:before="60"/>
              <w:ind w:left="10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A85D23">
        <w:trPr>
          <w:trHeight w:val="666"/>
        </w:trPr>
        <w:tc>
          <w:tcPr>
            <w:tcW w:w="414" w:type="dxa"/>
          </w:tcPr>
          <w:p w:rsidR="00A85D23" w:rsidRDefault="00E14DE9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2888" w:type="dxa"/>
          </w:tcPr>
          <w:p w:rsidR="00A85D23" w:rsidRDefault="00E14DE9">
            <w:pPr>
              <w:pStyle w:val="TableParagraph"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186" w:type="dxa"/>
          </w:tcPr>
          <w:p w:rsidR="00A85D23" w:rsidRDefault="00E14DE9">
            <w:pPr>
              <w:pStyle w:val="TableParagraph"/>
              <w:spacing w:before="60"/>
              <w:ind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фізичних осіб – підприємців та громадських формувань»</w:t>
            </w:r>
          </w:p>
        </w:tc>
      </w:tr>
      <w:tr w:rsidR="00A85D23">
        <w:trPr>
          <w:trHeight w:val="942"/>
        </w:trPr>
        <w:tc>
          <w:tcPr>
            <w:tcW w:w="414" w:type="dxa"/>
          </w:tcPr>
          <w:p w:rsidR="00A85D23" w:rsidRDefault="00E14DE9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888" w:type="dxa"/>
          </w:tcPr>
          <w:p w:rsidR="00A85D23" w:rsidRDefault="00E14DE9">
            <w:pPr>
              <w:pStyle w:val="TableParagraph"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186" w:type="dxa"/>
          </w:tcPr>
          <w:p w:rsidR="00A85D23" w:rsidRDefault="00E14DE9">
            <w:pPr>
              <w:pStyle w:val="TableParagraph"/>
              <w:spacing w:before="60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1137</w:t>
            </w:r>
          </w:p>
          <w:p w:rsidR="00A85D23" w:rsidRDefault="00E14DE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 Реєстру адміністративних послуг»</w:t>
            </w:r>
          </w:p>
        </w:tc>
      </w:tr>
      <w:tr w:rsidR="00A85D23" w:rsidTr="00B02877">
        <w:trPr>
          <w:trHeight w:val="5196"/>
        </w:trPr>
        <w:tc>
          <w:tcPr>
            <w:tcW w:w="414" w:type="dxa"/>
          </w:tcPr>
          <w:p w:rsidR="00A85D23" w:rsidRDefault="00E14DE9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2888" w:type="dxa"/>
          </w:tcPr>
          <w:p w:rsidR="00A85D23" w:rsidRDefault="00E14DE9">
            <w:pPr>
              <w:pStyle w:val="TableParagraph"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7186" w:type="dxa"/>
          </w:tcPr>
          <w:p w:rsidR="00A85D23" w:rsidRDefault="00E14DE9">
            <w:pPr>
              <w:pStyle w:val="TableParagraph"/>
              <w:spacing w:before="60"/>
              <w:ind w:left="286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3268/5</w:t>
            </w:r>
          </w:p>
          <w:p w:rsidR="00A85D23" w:rsidRDefault="00E14DE9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A85D23" w:rsidRDefault="00E14DE9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</w:t>
            </w:r>
            <w:r>
              <w:rPr>
                <w:sz w:val="24"/>
              </w:rPr>
              <w:t>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A85D23" w:rsidRDefault="00E14DE9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</w:t>
            </w:r>
            <w:r>
              <w:rPr>
                <w:sz w:val="24"/>
              </w:rPr>
              <w:t>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Міністерстві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юстиції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Ук</w:t>
            </w:r>
            <w:r>
              <w:rPr>
                <w:sz w:val="24"/>
              </w:rPr>
              <w:t>раїни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23.03.2016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за</w:t>
            </w:r>
          </w:p>
          <w:p w:rsidR="00A85D23" w:rsidRDefault="00E14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427/28557;</w:t>
            </w:r>
          </w:p>
          <w:p w:rsidR="00A85D23" w:rsidRDefault="00E14DE9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</w:t>
            </w:r>
            <w:r>
              <w:rPr>
                <w:sz w:val="24"/>
              </w:rPr>
              <w:t>ний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Міністерстві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юстиції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України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05.03.2012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за</w:t>
            </w:r>
          </w:p>
          <w:p w:rsidR="00A85D23" w:rsidRDefault="00E14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367/20680</w:t>
            </w:r>
          </w:p>
        </w:tc>
      </w:tr>
    </w:tbl>
    <w:p w:rsidR="00B02877" w:rsidRDefault="00B02877" w:rsidP="00B02877">
      <w:pPr>
        <w:ind w:left="1560"/>
        <w:rPr>
          <w:sz w:val="14"/>
        </w:rPr>
      </w:pPr>
    </w:p>
    <w:p w:rsidR="00A85D23" w:rsidRDefault="00E14DE9" w:rsidP="00B02877">
      <w:pPr>
        <w:ind w:left="1560"/>
        <w:rPr>
          <w:sz w:val="14"/>
        </w:rPr>
      </w:pPr>
      <w:r>
        <w:rPr>
          <w:noProof/>
          <w:sz w:val="14"/>
          <w:lang w:eastAsia="uk-UA"/>
        </w:rPr>
        <w:drawing>
          <wp:anchor distT="0" distB="0" distL="0" distR="0" simplePos="0" relativeHeight="251657216" behindDoc="0" locked="0" layoutInCell="1" allowOverlap="1" wp14:anchorId="78175D25" wp14:editId="335D5D7D">
            <wp:simplePos x="0" y="0"/>
            <wp:positionH relativeFrom="page">
              <wp:posOffset>98511</wp:posOffset>
            </wp:positionH>
            <wp:positionV relativeFrom="paragraph">
              <wp:posOffset>13294</wp:posOffset>
            </wp:positionV>
            <wp:extent cx="728807" cy="7288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АСКОД</w:t>
      </w:r>
    </w:p>
    <w:p w:rsidR="00A85D23" w:rsidRDefault="00E14DE9">
      <w:pPr>
        <w:ind w:left="1570"/>
        <w:rPr>
          <w:b/>
          <w:sz w:val="16"/>
        </w:rPr>
      </w:pPr>
      <w:r>
        <w:rPr>
          <w:b/>
          <w:sz w:val="16"/>
        </w:rPr>
        <w:t xml:space="preserve">Міністерство юстиції </w:t>
      </w:r>
      <w:r>
        <w:rPr>
          <w:b/>
          <w:spacing w:val="-2"/>
          <w:sz w:val="16"/>
        </w:rPr>
        <w:t>України</w:t>
      </w:r>
    </w:p>
    <w:p w:rsidR="00A85D23" w:rsidRDefault="00E14DE9">
      <w:pPr>
        <w:ind w:left="1570"/>
        <w:rPr>
          <w:sz w:val="16"/>
        </w:rPr>
      </w:pP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3801-19.1.2-22 від </w:t>
      </w:r>
      <w:r>
        <w:rPr>
          <w:spacing w:val="-2"/>
          <w:sz w:val="16"/>
        </w:rPr>
        <w:t>21.11.2022</w:t>
      </w:r>
    </w:p>
    <w:p w:rsidR="00A85D23" w:rsidRDefault="00E14DE9">
      <w:pPr>
        <w:ind w:left="1570"/>
        <w:rPr>
          <w:sz w:val="16"/>
        </w:rPr>
      </w:pPr>
      <w:proofErr w:type="spellStart"/>
      <w:r>
        <w:rPr>
          <w:sz w:val="16"/>
        </w:rPr>
        <w:t>Підписувач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  <w:u w:val="single"/>
        </w:rPr>
        <w:t>Хардіков</w:t>
      </w:r>
      <w:proofErr w:type="spellEnd"/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В'ячеславович</w:t>
      </w:r>
    </w:p>
    <w:p w:rsidR="00A85D23" w:rsidRDefault="00E14DE9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  <w:u w:val="single"/>
        </w:rPr>
        <w:t>58E2D9E7F900307B04000000B8E430009F108E00</w:t>
      </w:r>
    </w:p>
    <w:p w:rsidR="00A85D23" w:rsidRDefault="00E14DE9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0:00:00</w:t>
      </w:r>
    </w:p>
    <w:p w:rsidR="00A85D23" w:rsidRDefault="00E14DE9">
      <w:pPr>
        <w:spacing w:line="200" w:lineRule="exact"/>
        <w:rPr>
          <w:sz w:val="18"/>
        </w:rPr>
      </w:pPr>
      <w:r>
        <w:rPr>
          <w:color w:val="F2F2F2"/>
          <w:spacing w:val="-10"/>
          <w:sz w:val="18"/>
        </w:rPr>
        <w:t>.</w:t>
      </w:r>
    </w:p>
    <w:p w:rsidR="00A85D23" w:rsidRDefault="00A85D23">
      <w:pPr>
        <w:spacing w:line="200" w:lineRule="exact"/>
        <w:rPr>
          <w:sz w:val="18"/>
        </w:rPr>
        <w:sectPr w:rsidR="00A85D23" w:rsidSect="00B02877">
          <w:type w:val="continuous"/>
          <w:pgSz w:w="11910" w:h="16840"/>
          <w:pgMar w:top="142" w:right="425" w:bottom="0" w:left="0" w:header="708" w:footer="708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2985"/>
        <w:gridCol w:w="7089"/>
      </w:tblGrid>
      <w:tr w:rsidR="00A85D23">
        <w:trPr>
          <w:trHeight w:val="385"/>
        </w:trPr>
        <w:tc>
          <w:tcPr>
            <w:tcW w:w="10488" w:type="dxa"/>
            <w:gridSpan w:val="3"/>
          </w:tcPr>
          <w:p w:rsidR="00A85D23" w:rsidRDefault="00E14DE9">
            <w:pPr>
              <w:pStyle w:val="TableParagraph"/>
              <w:spacing w:before="5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A85D23">
        <w:trPr>
          <w:trHeight w:val="942"/>
        </w:trPr>
        <w:tc>
          <w:tcPr>
            <w:tcW w:w="414" w:type="dxa"/>
          </w:tcPr>
          <w:p w:rsidR="00A85D23" w:rsidRDefault="00E14DE9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2985" w:type="dxa"/>
          </w:tcPr>
          <w:p w:rsidR="00A85D23" w:rsidRDefault="00E14DE9">
            <w:pPr>
              <w:pStyle w:val="TableParagraph"/>
              <w:spacing w:before="60"/>
              <w:ind w:right="274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9" w:type="dxa"/>
          </w:tcPr>
          <w:p w:rsidR="00A85D23" w:rsidRDefault="00E14DE9">
            <w:pPr>
              <w:pStyle w:val="TableParagraph"/>
              <w:spacing w:before="60"/>
              <w:ind w:firstLine="196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(засновників)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уповноваженої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ним (ними) особи;</w:t>
            </w:r>
          </w:p>
          <w:p w:rsidR="00A85D23" w:rsidRDefault="00E14DE9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особи, уповноваженої рішенням про створення юридичної </w:t>
            </w:r>
            <w:r>
              <w:rPr>
                <w:spacing w:val="-2"/>
                <w:sz w:val="24"/>
              </w:rPr>
              <w:t>особи</w:t>
            </w:r>
          </w:p>
        </w:tc>
      </w:tr>
      <w:tr w:rsidR="00A85D23">
        <w:trPr>
          <w:trHeight w:val="13086"/>
        </w:trPr>
        <w:tc>
          <w:tcPr>
            <w:tcW w:w="414" w:type="dxa"/>
          </w:tcPr>
          <w:p w:rsidR="00A85D23" w:rsidRDefault="00E14DE9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2985" w:type="dxa"/>
          </w:tcPr>
          <w:p w:rsidR="00A85D23" w:rsidRDefault="00E14DE9">
            <w:pPr>
              <w:pStyle w:val="TableParagraph"/>
              <w:spacing w:before="60"/>
              <w:ind w:right="60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 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отримання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адміністративної послуги</w:t>
            </w:r>
          </w:p>
        </w:tc>
        <w:tc>
          <w:tcPr>
            <w:tcW w:w="7089" w:type="dxa"/>
          </w:tcPr>
          <w:p w:rsidR="00A85D23" w:rsidRDefault="00E14DE9">
            <w:pPr>
              <w:pStyle w:val="TableParagraph"/>
              <w:spacing w:before="60"/>
              <w:ind w:right="35" w:firstLine="223"/>
              <w:rPr>
                <w:sz w:val="24"/>
              </w:rPr>
            </w:pPr>
            <w:r>
              <w:rPr>
                <w:sz w:val="24"/>
              </w:rPr>
              <w:t>1. Для державної реєстрації створення юридичної особи (у тому числі в результаті виділу, злиття, перетворення, поділу), крім створення державного органу, органу місцевого самоврядування, подаються такі документи:</w:t>
            </w:r>
          </w:p>
          <w:p w:rsidR="00A85D23" w:rsidRDefault="00E14DE9">
            <w:pPr>
              <w:pStyle w:val="TableParagraph"/>
              <w:ind w:right="34" w:firstLine="223"/>
              <w:rPr>
                <w:sz w:val="24"/>
              </w:rPr>
            </w:pPr>
            <w:r>
              <w:rPr>
                <w:sz w:val="24"/>
              </w:rPr>
              <w:t>заява про державну реєстрацію створення юри</w:t>
            </w:r>
            <w:r>
              <w:rPr>
                <w:sz w:val="24"/>
              </w:rPr>
              <w:t xml:space="preserve">дичної особи. У заяві про державну реєстрацію створення юридичної особи, утвореної в результаті поділу, виділу, додатково зазначаються відомості про відокремлені підрозділи в частині їх належності до юридичної особи – правонаступника. У заяві про державну </w:t>
            </w:r>
            <w:r>
              <w:rPr>
                <w:sz w:val="24"/>
              </w:rPr>
              <w:t>реєстрацію створення юридичної особи приватного права може зазначатися, що вона діє на підставі модельного статуту, а також прохання заявника про реєстрацію юридичної особи платником податку на додану вартість та/або обрання спрощеної системи оподаткування</w:t>
            </w:r>
            <w:r>
              <w:rPr>
                <w:sz w:val="24"/>
              </w:rPr>
              <w:t>, та/або включення до Реєстру неприбуткових установ та організацій. Якщо модельний статут 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багатоваріантним, у заяві про державну реєстрацію створення юридичної особи приватного права зазначається редакція модельного статуту, на підставі якого вона діє;</w:t>
            </w:r>
          </w:p>
          <w:p w:rsidR="00A85D23" w:rsidRDefault="00E14DE9">
            <w:pPr>
              <w:pStyle w:val="TableParagraph"/>
              <w:ind w:right="34" w:firstLine="223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римірник оригіналу (нотаріально засвідчену копію) рішення засновників, а у випадках, передбачених законом, – рішення відповідного державного органу, про створення юридичної особи;</w:t>
            </w:r>
          </w:p>
          <w:p w:rsidR="00A85D23" w:rsidRDefault="00E14DE9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>установчий документ юридичної особи – у разі створення юридичної особи на пі</w:t>
            </w:r>
            <w:r>
              <w:rPr>
                <w:sz w:val="24"/>
              </w:rPr>
              <w:t>дставі власного установчого документа;</w:t>
            </w:r>
          </w:p>
          <w:p w:rsidR="00A85D23" w:rsidRDefault="00E14DE9">
            <w:pPr>
              <w:pStyle w:val="TableParagraph"/>
              <w:ind w:right="34" w:firstLine="223"/>
              <w:rPr>
                <w:sz w:val="24"/>
              </w:rPr>
            </w:pPr>
            <w:r>
              <w:rPr>
                <w:sz w:val="24"/>
              </w:rPr>
              <w:t>документ, що підтверджує реєстрацію іноземної особи у країні її місцезнаходження (витяг із торговельного, банківського, судового реєстру тощо), – у разі створення юридичної особи, засновником (засновниками) якої є іно</w:t>
            </w:r>
            <w:r>
              <w:rPr>
                <w:sz w:val="24"/>
              </w:rPr>
              <w:t>земна юридична особа;</w:t>
            </w:r>
          </w:p>
          <w:p w:rsidR="00A85D23" w:rsidRDefault="00E14DE9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 xml:space="preserve">примірник оригіналу (нотаріально засвідчена копія) передавального </w:t>
            </w:r>
            <w:proofErr w:type="spellStart"/>
            <w:r>
              <w:rPr>
                <w:sz w:val="24"/>
              </w:rPr>
              <w:t>акта</w:t>
            </w:r>
            <w:proofErr w:type="spellEnd"/>
            <w:r>
              <w:rPr>
                <w:sz w:val="24"/>
              </w:rPr>
              <w:t xml:space="preserve"> – у разі створення юридичної особи в результаті перетворення, злиття;</w:t>
            </w:r>
          </w:p>
          <w:p w:rsidR="00A85D23" w:rsidRDefault="00E14DE9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 xml:space="preserve">примірник оригіналу (нотаріально засвідчена </w:t>
            </w:r>
            <w:r>
              <w:rPr>
                <w:sz w:val="24"/>
              </w:rPr>
              <w:t>копія) розподільчого балансу – у разі створення юридичної особи в результаті поділу або виділу;</w:t>
            </w:r>
          </w:p>
          <w:p w:rsidR="00A85D23" w:rsidRDefault="00E14DE9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>документи для державної реєстрації змін про юридичну особу, що містяться в Єдиному державному реєстрі юридичних осіб, фізичних осіб – підприємців та громадських</w:t>
            </w:r>
            <w:r>
              <w:rPr>
                <w:sz w:val="24"/>
              </w:rPr>
              <w:t xml:space="preserve"> формувань, визначені частиною четвертою цієї статті, – у разі створення юридичної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особи в результаті виділу;</w:t>
            </w:r>
          </w:p>
          <w:p w:rsidR="00A85D23" w:rsidRDefault="00E14DE9">
            <w:pPr>
              <w:pStyle w:val="TableParagraph"/>
              <w:ind w:right="34" w:firstLine="223"/>
              <w:rPr>
                <w:sz w:val="24"/>
              </w:rPr>
            </w:pPr>
            <w:r>
              <w:rPr>
                <w:sz w:val="24"/>
              </w:rPr>
              <w:t>документи для державної реєстрації припинення юридичної особи в результаті злиття та поділу – у разі створення юридичної особи в результаті злиття</w:t>
            </w:r>
            <w:r>
              <w:rPr>
                <w:sz w:val="24"/>
              </w:rPr>
              <w:t xml:space="preserve"> та поділу;</w:t>
            </w:r>
          </w:p>
          <w:p w:rsidR="00A85D23" w:rsidRDefault="00E14DE9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>структура власності за формою та змістом, визначеними відповідно до законодавства;</w:t>
            </w:r>
          </w:p>
          <w:p w:rsidR="00A85D23" w:rsidRDefault="00E14DE9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>витяг,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банківського, судового реєстру тощо, що підтверджує реєстрацію юридичної особи – нерезидента в країні її місцез</w:t>
            </w:r>
            <w:r>
              <w:rPr>
                <w:sz w:val="24"/>
              </w:rPr>
              <w:t>находження, – у разі, якщо засновником юридичної особи є юридична особа – нерезидент;</w:t>
            </w:r>
          </w:p>
        </w:tc>
      </w:tr>
    </w:tbl>
    <w:p w:rsidR="00A85D23" w:rsidRDefault="00A85D23">
      <w:pPr>
        <w:pStyle w:val="TableParagraph"/>
        <w:rPr>
          <w:sz w:val="24"/>
        </w:rPr>
        <w:sectPr w:rsidR="00A85D23">
          <w:headerReference w:type="default" r:id="rId11"/>
          <w:pgSz w:w="11910" w:h="16840"/>
          <w:pgMar w:top="700" w:right="425" w:bottom="280" w:left="0" w:header="43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2985"/>
        <w:gridCol w:w="7089"/>
      </w:tblGrid>
      <w:tr w:rsidR="00A85D23">
        <w:trPr>
          <w:trHeight w:val="11149"/>
        </w:trPr>
        <w:tc>
          <w:tcPr>
            <w:tcW w:w="414" w:type="dxa"/>
          </w:tcPr>
          <w:p w:rsidR="00A85D23" w:rsidRDefault="00A85D2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85" w:type="dxa"/>
          </w:tcPr>
          <w:p w:rsidR="00A85D23" w:rsidRDefault="00A85D2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89" w:type="dxa"/>
          </w:tcPr>
          <w:p w:rsidR="00A85D23" w:rsidRDefault="00E14DE9">
            <w:pPr>
              <w:pStyle w:val="TableParagraph"/>
              <w:spacing w:before="55"/>
              <w:ind w:right="34" w:firstLine="223"/>
              <w:rPr>
                <w:sz w:val="24"/>
              </w:rPr>
            </w:pPr>
            <w:r>
              <w:rPr>
                <w:sz w:val="24"/>
              </w:rPr>
              <w:t xml:space="preserve">нотаріально засвідчена копія документа, що посвідчує особу, яка є кінцевим </w:t>
            </w:r>
            <w:proofErr w:type="spellStart"/>
            <w:r>
              <w:rPr>
                <w:sz w:val="24"/>
              </w:rPr>
              <w:t>бенефіціарним</w:t>
            </w:r>
            <w:proofErr w:type="spellEnd"/>
            <w:r>
              <w:rPr>
                <w:sz w:val="24"/>
              </w:rPr>
              <w:t xml:space="preserve"> власником юридичної особи, – для фізичної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нерезидента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оформлений без застосування засобів Єдиного державного демографічного реєстру, – </w:t>
            </w:r>
            <w:r>
              <w:rPr>
                <w:sz w:val="24"/>
              </w:rPr>
              <w:t>для фізичної особи – резидента;</w:t>
            </w:r>
          </w:p>
          <w:p w:rsidR="00A85D23" w:rsidRDefault="00E14DE9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</w:t>
            </w:r>
            <w:r>
              <w:rPr>
                <w:sz w:val="24"/>
              </w:rPr>
              <w:t>я уповноваженим органом управління юридичної особи.</w:t>
            </w:r>
          </w:p>
          <w:p w:rsidR="00A85D23" w:rsidRDefault="00E14DE9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ind w:right="35" w:firstLine="223"/>
              <w:rPr>
                <w:sz w:val="24"/>
              </w:rPr>
            </w:pPr>
            <w:r>
              <w:rPr>
                <w:sz w:val="24"/>
              </w:rPr>
              <w:t>Для державної реєстрації створення юридичної особи – державного органу, місцевої ради, виконавчого комітету місцевої ради подаються:</w:t>
            </w:r>
          </w:p>
          <w:p w:rsidR="00A85D23" w:rsidRDefault="00E14DE9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юридичної </w:t>
            </w:r>
            <w:r>
              <w:rPr>
                <w:spacing w:val="-2"/>
                <w:sz w:val="24"/>
              </w:rPr>
              <w:t>особи.</w:t>
            </w:r>
          </w:p>
          <w:p w:rsidR="00A85D23" w:rsidRDefault="00E14DE9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ind w:right="35" w:firstLine="223"/>
              <w:rPr>
                <w:sz w:val="24"/>
              </w:rPr>
            </w:pPr>
            <w:r>
              <w:rPr>
                <w:sz w:val="24"/>
              </w:rPr>
              <w:t xml:space="preserve">Для державної </w:t>
            </w:r>
            <w:r>
              <w:rPr>
                <w:sz w:val="24"/>
              </w:rPr>
              <w:t xml:space="preserve">реєстрації створення юридичної особи – виконавчого органу місцевої ради (крім виконавчого комітету) </w:t>
            </w:r>
            <w:r>
              <w:rPr>
                <w:spacing w:val="-2"/>
                <w:sz w:val="24"/>
              </w:rPr>
              <w:t>подаються:</w:t>
            </w:r>
          </w:p>
          <w:p w:rsidR="00A85D23" w:rsidRDefault="00E14DE9">
            <w:pPr>
              <w:pStyle w:val="TableParagraph"/>
              <w:ind w:left="285" w:right="579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особи; акт місцевої ради про створення виконавчого органу;</w:t>
            </w:r>
          </w:p>
          <w:p w:rsidR="00A85D23" w:rsidRDefault="00E14DE9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>акт сільського (селищного, міського) голови про призначення керівника виконавчого органу.</w:t>
            </w:r>
          </w:p>
          <w:p w:rsidR="00A85D23" w:rsidRDefault="00E14DE9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Державна реєстрація при утворенні районних державних адміністрацій, органів місцевого самоврядування як юридичних осіб, у зв’язку із змінами в адміністративно – терит</w:t>
            </w:r>
            <w:r>
              <w:rPr>
                <w:sz w:val="24"/>
              </w:rPr>
              <w:t>оріальному устрої України, здійснюється з урахуванням особливостей, визначених Законом України «Про місцеві державні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адміністрації»,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 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«Про місцеве самоврядування в </w:t>
            </w:r>
            <w:r>
              <w:rPr>
                <w:spacing w:val="-2"/>
                <w:sz w:val="24"/>
              </w:rPr>
              <w:t>Україні».</w:t>
            </w:r>
          </w:p>
          <w:p w:rsidR="00A85D23" w:rsidRDefault="00E14DE9"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 xml:space="preserve">Якщо документи подаються особисто, заявник пред’являє документ, що </w:t>
            </w:r>
            <w:r>
              <w:rPr>
                <w:sz w:val="24"/>
              </w:rPr>
              <w:t>відповідно до закону посвідчує особу.</w:t>
            </w:r>
          </w:p>
          <w:p w:rsidR="00A85D23" w:rsidRDefault="00E14DE9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</w:t>
            </w:r>
          </w:p>
          <w:p w:rsidR="00A85D23" w:rsidRDefault="00E14DE9">
            <w:pPr>
              <w:pStyle w:val="TableParagraph"/>
              <w:ind w:right="35" w:firstLine="223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A85D23" w:rsidRDefault="00E14DE9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right="34" w:firstLine="217"/>
              <w:rPr>
                <w:sz w:val="24"/>
              </w:rPr>
            </w:pPr>
            <w:r>
              <w:rPr>
                <w:sz w:val="24"/>
              </w:rPr>
              <w:t xml:space="preserve">нотаріально посвідчена довіреність (крім проведення реєстраційних дій щодо державного органу, органу місцевого </w:t>
            </w:r>
            <w:r>
              <w:rPr>
                <w:spacing w:val="-2"/>
                <w:sz w:val="24"/>
              </w:rPr>
              <w:t>самоврядування);</w:t>
            </w:r>
          </w:p>
          <w:p w:rsidR="00A85D23" w:rsidRDefault="00E14DE9">
            <w:pPr>
              <w:pStyle w:val="TableParagraph"/>
              <w:numPr>
                <w:ilvl w:val="1"/>
                <w:numId w:val="3"/>
              </w:numPr>
              <w:tabs>
                <w:tab w:val="left" w:pos="617"/>
              </w:tabs>
              <w:ind w:right="34" w:firstLine="217"/>
              <w:rPr>
                <w:sz w:val="24"/>
              </w:rPr>
            </w:pPr>
            <w:r>
              <w:rPr>
                <w:sz w:val="24"/>
              </w:rPr>
              <w:t>довіреність, видана відпов</w:t>
            </w:r>
            <w:r>
              <w:rPr>
                <w:sz w:val="24"/>
              </w:rPr>
              <w:t xml:space="preserve">ідно до законодавства іноземної </w:t>
            </w:r>
            <w:r>
              <w:rPr>
                <w:spacing w:val="-2"/>
                <w:sz w:val="24"/>
              </w:rPr>
              <w:t>держави</w:t>
            </w:r>
          </w:p>
        </w:tc>
      </w:tr>
      <w:tr w:rsidR="00A85D23">
        <w:trPr>
          <w:trHeight w:val="2046"/>
        </w:trPr>
        <w:tc>
          <w:tcPr>
            <w:tcW w:w="414" w:type="dxa"/>
          </w:tcPr>
          <w:p w:rsidR="00A85D23" w:rsidRDefault="00E14DE9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2985" w:type="dxa"/>
          </w:tcPr>
          <w:p w:rsidR="00A85D23" w:rsidRDefault="00E14DE9">
            <w:pPr>
              <w:pStyle w:val="TableParagraph"/>
              <w:spacing w:before="60"/>
              <w:ind w:right="64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отримання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адміністративної послуги</w:t>
            </w:r>
          </w:p>
        </w:tc>
        <w:tc>
          <w:tcPr>
            <w:tcW w:w="7089" w:type="dxa"/>
          </w:tcPr>
          <w:p w:rsidR="00A85D23" w:rsidRDefault="00E14DE9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60"/>
              <w:ind w:right="35" w:firstLine="217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A85D23" w:rsidRDefault="00E14DE9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</w:tabs>
              <w:ind w:right="34" w:firstLine="217"/>
              <w:rPr>
                <w:sz w:val="24"/>
              </w:rPr>
            </w:pPr>
            <w:r>
              <w:rPr>
                <w:sz w:val="24"/>
              </w:rPr>
              <w:t xml:space="preserve">В електронній формі документи подаються з використанням Єдиного державного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електронних послуг (у разі створення товариства з обмеженою відповідальністю на підставі модельного статуту), а щодо 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 забезпеч</w:t>
            </w:r>
            <w:r>
              <w:rPr>
                <w:sz w:val="24"/>
              </w:rPr>
              <w:t>ує, – через портал електронних сервісів*</w:t>
            </w:r>
          </w:p>
        </w:tc>
      </w:tr>
      <w:tr w:rsidR="00A85D23">
        <w:trPr>
          <w:trHeight w:val="942"/>
        </w:trPr>
        <w:tc>
          <w:tcPr>
            <w:tcW w:w="414" w:type="dxa"/>
          </w:tcPr>
          <w:p w:rsidR="00A85D23" w:rsidRDefault="00E14DE9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2985" w:type="dxa"/>
          </w:tcPr>
          <w:p w:rsidR="00A85D23" w:rsidRDefault="00E14DE9">
            <w:pPr>
              <w:pStyle w:val="TableParagraph"/>
              <w:spacing w:before="60"/>
              <w:ind w:right="240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7089" w:type="dxa"/>
          </w:tcPr>
          <w:p w:rsidR="00A85D23" w:rsidRDefault="00E14DE9">
            <w:pPr>
              <w:pStyle w:val="TableParagraph"/>
              <w:spacing w:before="60"/>
              <w:ind w:left="2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A85D23">
        <w:trPr>
          <w:trHeight w:val="390"/>
        </w:trPr>
        <w:tc>
          <w:tcPr>
            <w:tcW w:w="414" w:type="dxa"/>
          </w:tcPr>
          <w:p w:rsidR="00A85D23" w:rsidRDefault="00E14DE9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2985" w:type="dxa"/>
          </w:tcPr>
          <w:p w:rsidR="00A85D23" w:rsidRDefault="00E14DE9">
            <w:pPr>
              <w:pStyle w:val="TableParagraph"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Строк </w:t>
            </w:r>
            <w:r>
              <w:rPr>
                <w:spacing w:val="-2"/>
                <w:sz w:val="24"/>
              </w:rPr>
              <w:t>надання</w:t>
            </w:r>
          </w:p>
        </w:tc>
        <w:tc>
          <w:tcPr>
            <w:tcW w:w="7089" w:type="dxa"/>
          </w:tcPr>
          <w:p w:rsidR="00A85D23" w:rsidRDefault="00E14DE9">
            <w:pPr>
              <w:pStyle w:val="TableParagraph"/>
              <w:spacing w:before="60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</w:tbl>
    <w:p w:rsidR="00A85D23" w:rsidRDefault="00A85D23">
      <w:pPr>
        <w:pStyle w:val="TableParagraph"/>
        <w:jc w:val="left"/>
        <w:rPr>
          <w:sz w:val="24"/>
        </w:rPr>
        <w:sectPr w:rsidR="00A85D23">
          <w:type w:val="continuous"/>
          <w:pgSz w:w="11910" w:h="16840"/>
          <w:pgMar w:top="700" w:right="425" w:bottom="1182" w:left="0" w:header="436" w:footer="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2985"/>
        <w:gridCol w:w="7089"/>
      </w:tblGrid>
      <w:tr w:rsidR="00A85D23">
        <w:trPr>
          <w:trHeight w:val="661"/>
        </w:trPr>
        <w:tc>
          <w:tcPr>
            <w:tcW w:w="414" w:type="dxa"/>
          </w:tcPr>
          <w:p w:rsidR="00A85D23" w:rsidRDefault="00A85D2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85" w:type="dxa"/>
          </w:tcPr>
          <w:p w:rsidR="00A85D23" w:rsidRDefault="00E14DE9">
            <w:pPr>
              <w:pStyle w:val="TableParagraph"/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адміністративної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7089" w:type="dxa"/>
          </w:tcPr>
          <w:p w:rsidR="00A85D23" w:rsidRDefault="00E14DE9">
            <w:pPr>
              <w:pStyle w:val="TableParagraph"/>
              <w:tabs>
                <w:tab w:val="left" w:pos="1109"/>
                <w:tab w:val="left" w:pos="1461"/>
                <w:tab w:val="left" w:pos="2751"/>
                <w:tab w:val="left" w:pos="4012"/>
                <w:tab w:val="left" w:pos="5198"/>
                <w:tab w:val="left" w:pos="5669"/>
                <w:tab w:val="left" w:pos="6499"/>
              </w:tabs>
              <w:spacing w:before="55"/>
              <w:ind w:right="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відмови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державній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реєстрації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протягом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після </w:t>
            </w:r>
            <w:r>
              <w:rPr>
                <w:sz w:val="24"/>
              </w:rPr>
              <w:t>надходження документів, крім вихідних та святкових днів</w:t>
            </w:r>
          </w:p>
        </w:tc>
      </w:tr>
      <w:tr w:rsidR="00A85D23">
        <w:trPr>
          <w:trHeight w:val="8118"/>
        </w:trPr>
        <w:tc>
          <w:tcPr>
            <w:tcW w:w="414" w:type="dxa"/>
          </w:tcPr>
          <w:p w:rsidR="00A85D23" w:rsidRDefault="00E14DE9">
            <w:pPr>
              <w:pStyle w:val="TableParagraph"/>
              <w:spacing w:before="60"/>
              <w:ind w:left="5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2985" w:type="dxa"/>
          </w:tcPr>
          <w:p w:rsidR="00A85D23" w:rsidRDefault="00E14DE9">
            <w:pPr>
              <w:pStyle w:val="TableParagraph"/>
              <w:spacing w:before="60"/>
              <w:ind w:right="274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державній </w:t>
            </w:r>
            <w:r>
              <w:rPr>
                <w:spacing w:val="-2"/>
                <w:sz w:val="24"/>
              </w:rPr>
              <w:t>реєстрації</w:t>
            </w:r>
          </w:p>
        </w:tc>
        <w:tc>
          <w:tcPr>
            <w:tcW w:w="7089" w:type="dxa"/>
          </w:tcPr>
          <w:p w:rsidR="00A85D23" w:rsidRDefault="00E14DE9">
            <w:pPr>
              <w:pStyle w:val="TableParagraph"/>
              <w:spacing w:before="60"/>
              <w:ind w:left="279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повноважень;</w:t>
            </w:r>
          </w:p>
          <w:p w:rsidR="00A85D23" w:rsidRDefault="00E14DE9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A85D23" w:rsidRDefault="00E14DE9">
            <w:pPr>
              <w:pStyle w:val="TableParagraph"/>
              <w:ind w:right="35" w:firstLine="217"/>
              <w:jc w:val="right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 подання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Законом У</w:t>
            </w:r>
            <w:r>
              <w:rPr>
                <w:sz w:val="24"/>
              </w:rPr>
              <w:t>країни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  <w:p w:rsidR="00A85D23" w:rsidRDefault="00E14DE9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  <w:tab w:val="left" w:pos="279"/>
              </w:tabs>
              <w:ind w:right="35" w:hanging="217"/>
              <w:jc w:val="left"/>
              <w:rPr>
                <w:sz w:val="24"/>
              </w:rPr>
            </w:pPr>
            <w:r>
              <w:rPr>
                <w:sz w:val="24"/>
              </w:rPr>
              <w:t>підприємців та громадських формувань» не в повному обсязі; документи суперечать вимогам Конституції та законів України; порушено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встановлений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</w:p>
          <w:p w:rsidR="00A85D23" w:rsidRDefault="00E14DE9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особи;</w:t>
            </w:r>
          </w:p>
          <w:p w:rsidR="00A85D23" w:rsidRDefault="00E14DE9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щодо засновника (учасника) юридичної особи, що створюється, проведено державну реєстрацію рішення про припинення юридичної особи в результаті її ліквідації;</w:t>
            </w:r>
          </w:p>
          <w:p w:rsidR="00A85D23" w:rsidRDefault="00E14DE9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заяві про державну реєстрацію, відомостям, зазначеним у до</w:t>
            </w:r>
            <w:r>
              <w:rPr>
                <w:sz w:val="24"/>
              </w:rPr>
              <w:t>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</w:t>
            </w:r>
            <w:r>
              <w:rPr>
                <w:sz w:val="24"/>
              </w:rPr>
              <w:t>ержавну реєстрацію юридичних осіб, фізичних осіб – підприємців та громадських формувань»;</w:t>
            </w:r>
          </w:p>
          <w:p w:rsidR="00A85D23" w:rsidRDefault="00E14DE9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реєстрі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юридичних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осіб,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ізичних осіб – підприємців та громадських формувань чи інших інформаційних системах, використання яких передбачено Законом України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  <w:p w:rsidR="00A85D23" w:rsidRDefault="00E14DE9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242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формувань»</w:t>
            </w:r>
          </w:p>
        </w:tc>
      </w:tr>
      <w:tr w:rsidR="00A85D23">
        <w:trPr>
          <w:trHeight w:val="2874"/>
        </w:trPr>
        <w:tc>
          <w:tcPr>
            <w:tcW w:w="414" w:type="dxa"/>
          </w:tcPr>
          <w:p w:rsidR="00A85D23" w:rsidRDefault="00E14DE9">
            <w:pPr>
              <w:pStyle w:val="TableParagraph"/>
              <w:spacing w:before="60"/>
              <w:ind w:left="5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  <w:tc>
          <w:tcPr>
            <w:tcW w:w="2985" w:type="dxa"/>
          </w:tcPr>
          <w:p w:rsidR="00A85D23" w:rsidRDefault="00E14DE9">
            <w:pPr>
              <w:pStyle w:val="TableParagraph"/>
              <w:spacing w:before="60"/>
              <w:ind w:right="274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9" w:type="dxa"/>
          </w:tcPr>
          <w:p w:rsidR="00A85D23" w:rsidRDefault="00E14DE9">
            <w:pPr>
              <w:pStyle w:val="TableParagraph"/>
              <w:spacing w:before="60"/>
              <w:ind w:left="71" w:right="35" w:firstLine="208"/>
              <w:rPr>
                <w:sz w:val="24"/>
              </w:rPr>
            </w:pPr>
            <w:r>
              <w:rPr>
                <w:sz w:val="24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</w:t>
            </w:r>
            <w:r>
              <w:rPr>
                <w:spacing w:val="-2"/>
                <w:sz w:val="24"/>
              </w:rPr>
              <w:t>формувань;</w:t>
            </w:r>
          </w:p>
          <w:p w:rsidR="00A85D23" w:rsidRDefault="00E14DE9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виписка з Єдиного державного реєстру юридичних осіб, фізичних осіб – підприємців та </w:t>
            </w:r>
            <w:r>
              <w:rPr>
                <w:sz w:val="24"/>
              </w:rPr>
              <w:t>громадських формувань;</w:t>
            </w:r>
          </w:p>
          <w:p w:rsidR="00A85D23" w:rsidRDefault="00E14DE9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установчий документ юридичної особи в електронній формі, виготовлений шляхом сканування – у разі створення юридичної особи на підставі власного установчого документа;</w:t>
            </w:r>
          </w:p>
          <w:p w:rsidR="00A85D23" w:rsidRDefault="00E14DE9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A85D23">
        <w:trPr>
          <w:trHeight w:val="2874"/>
        </w:trPr>
        <w:tc>
          <w:tcPr>
            <w:tcW w:w="414" w:type="dxa"/>
          </w:tcPr>
          <w:p w:rsidR="00A85D23" w:rsidRDefault="00E14DE9">
            <w:pPr>
              <w:pStyle w:val="TableParagraph"/>
              <w:spacing w:before="60"/>
              <w:ind w:left="57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  <w:tc>
          <w:tcPr>
            <w:tcW w:w="2985" w:type="dxa"/>
          </w:tcPr>
          <w:p w:rsidR="00A85D23" w:rsidRDefault="00E14DE9">
            <w:pPr>
              <w:pStyle w:val="TableParagraph"/>
              <w:spacing w:before="60"/>
              <w:ind w:right="651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89" w:type="dxa"/>
          </w:tcPr>
          <w:p w:rsidR="00A85D23" w:rsidRDefault="00E14DE9">
            <w:pPr>
              <w:pStyle w:val="TableParagraph"/>
              <w:spacing w:before="60"/>
              <w:ind w:right="34" w:firstLine="217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 та установчий документ юридичної особи) в електронній формі опр</w:t>
            </w:r>
            <w:r>
              <w:rPr>
                <w:sz w:val="24"/>
              </w:rPr>
              <w:t>илюднюються на порталі електронних сервісів та доступні для їх пошуку за кодом доступу.</w:t>
            </w:r>
          </w:p>
          <w:p w:rsidR="00A85D23" w:rsidRDefault="00E14DE9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</w:t>
            </w:r>
            <w:r>
              <w:rPr>
                <w:sz w:val="24"/>
              </w:rPr>
              <w:t>ям підпису та печатки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реєстратора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печатки,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визначеної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</w:t>
            </w:r>
          </w:p>
        </w:tc>
      </w:tr>
    </w:tbl>
    <w:p w:rsidR="00A85D23" w:rsidRDefault="00A85D23">
      <w:pPr>
        <w:pStyle w:val="TableParagraph"/>
        <w:rPr>
          <w:sz w:val="24"/>
        </w:rPr>
        <w:sectPr w:rsidR="00A85D23">
          <w:type w:val="continuous"/>
          <w:pgSz w:w="11910" w:h="16840"/>
          <w:pgMar w:top="700" w:right="425" w:bottom="280" w:left="0" w:header="436" w:footer="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2985"/>
        <w:gridCol w:w="7089"/>
      </w:tblGrid>
      <w:tr w:rsidR="00A85D23">
        <w:trPr>
          <w:trHeight w:val="2317"/>
        </w:trPr>
        <w:tc>
          <w:tcPr>
            <w:tcW w:w="414" w:type="dxa"/>
          </w:tcPr>
          <w:p w:rsidR="00A85D23" w:rsidRDefault="00A85D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985" w:type="dxa"/>
          </w:tcPr>
          <w:p w:rsidR="00A85D23" w:rsidRDefault="00A85D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89" w:type="dxa"/>
          </w:tcPr>
          <w:p w:rsidR="00A85D23" w:rsidRDefault="00E14DE9">
            <w:pPr>
              <w:pStyle w:val="TableParagraph"/>
              <w:spacing w:before="55"/>
              <w:ind w:right="34"/>
              <w:rPr>
                <w:sz w:val="24"/>
              </w:rPr>
            </w:pPr>
            <w:r>
              <w:rPr>
                <w:sz w:val="24"/>
              </w:rPr>
              <w:t>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 w:rsidR="00A85D23" w:rsidRDefault="00E14DE9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разі відмови у</w:t>
            </w:r>
            <w:r>
              <w:rPr>
                <w:sz w:val="24"/>
              </w:rPr>
              <w:t xml:space="preserve">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</w:t>
            </w:r>
            <w:r>
              <w:rPr>
                <w:spacing w:val="-2"/>
                <w:sz w:val="24"/>
              </w:rPr>
              <w:t>повернення</w:t>
            </w:r>
          </w:p>
        </w:tc>
      </w:tr>
    </w:tbl>
    <w:p w:rsidR="00A85D23" w:rsidRDefault="00E14DE9">
      <w:pPr>
        <w:spacing w:before="1"/>
        <w:ind w:left="1134"/>
        <w:rPr>
          <w:sz w:val="14"/>
        </w:rPr>
      </w:pPr>
      <w:r>
        <w:rPr>
          <w:sz w:val="14"/>
        </w:rPr>
        <w:t xml:space="preserve">* Після доопрацювання Єдиного державного </w:t>
      </w:r>
      <w:proofErr w:type="spellStart"/>
      <w:r>
        <w:rPr>
          <w:sz w:val="14"/>
        </w:rPr>
        <w:t>вебпорталу</w:t>
      </w:r>
      <w:proofErr w:type="spellEnd"/>
      <w:r>
        <w:rPr>
          <w:sz w:val="14"/>
        </w:rPr>
        <w:t xml:space="preserve"> електронних послуг та/або порталу електронних сервісів, які будуть забезпечувати можливість подання таких</w:t>
      </w:r>
      <w:r>
        <w:rPr>
          <w:spacing w:val="40"/>
          <w:sz w:val="14"/>
        </w:rPr>
        <w:t xml:space="preserve"> </w:t>
      </w:r>
      <w:r>
        <w:rPr>
          <w:sz w:val="14"/>
        </w:rPr>
        <w:t>документів в електронній формі</w:t>
      </w:r>
    </w:p>
    <w:p w:rsidR="00A85D23" w:rsidRDefault="00A85D23">
      <w:pPr>
        <w:spacing w:before="114"/>
        <w:rPr>
          <w:sz w:val="14"/>
        </w:rPr>
      </w:pPr>
    </w:p>
    <w:p w:rsidR="00A85D23" w:rsidRDefault="00A85D23">
      <w:pPr>
        <w:pStyle w:val="a3"/>
        <w:tabs>
          <w:tab w:val="left" w:pos="8873"/>
        </w:tabs>
        <w:ind w:left="850"/>
      </w:pPr>
    </w:p>
    <w:sectPr w:rsidR="00A85D23">
      <w:type w:val="continuous"/>
      <w:pgSz w:w="11910" w:h="16840"/>
      <w:pgMar w:top="700" w:right="425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DE9" w:rsidRDefault="00E14DE9">
      <w:r>
        <w:separator/>
      </w:r>
    </w:p>
  </w:endnote>
  <w:endnote w:type="continuationSeparator" w:id="0">
    <w:p w:rsidR="00E14DE9" w:rsidRDefault="00E1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DE9" w:rsidRDefault="00E14DE9">
      <w:r>
        <w:separator/>
      </w:r>
    </w:p>
  </w:footnote>
  <w:footnote w:type="continuationSeparator" w:id="0">
    <w:p w:rsidR="00E14DE9" w:rsidRDefault="00E1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3" w:rsidRDefault="00E14DE9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44992" behindDoc="1" locked="0" layoutInCell="1" allowOverlap="1">
              <wp:simplePos x="0" y="0"/>
              <wp:positionH relativeFrom="page">
                <wp:posOffset>3884295</wp:posOffset>
              </wp:positionH>
              <wp:positionV relativeFrom="page">
                <wp:posOffset>264282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5D23" w:rsidRDefault="00A85D23" w:rsidP="00B02877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5.85pt;margin-top:20.8pt;width:13pt;height:15.3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" filled="f" stroked="f">
              <v:path arrowok="t"/>
              <v:textbox inset="0,0,0,0">
                <w:txbxContent>
                  <w:p w:rsidR="00A85D23" w:rsidRDefault="00A85D23" w:rsidP="00B02877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A5B1E"/>
    <w:multiLevelType w:val="hybridMultilevel"/>
    <w:tmpl w:val="AC6E77AA"/>
    <w:lvl w:ilvl="0" w:tplc="410A883A">
      <w:numFmt w:val="bullet"/>
      <w:lvlText w:val="–"/>
      <w:lvlJc w:val="left"/>
      <w:pPr>
        <w:ind w:left="27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544FB62">
      <w:numFmt w:val="bullet"/>
      <w:lvlText w:val="•"/>
      <w:lvlJc w:val="left"/>
      <w:pPr>
        <w:ind w:left="958" w:hanging="180"/>
      </w:pPr>
      <w:rPr>
        <w:rFonts w:hint="default"/>
        <w:lang w:val="uk-UA" w:eastAsia="en-US" w:bidi="ar-SA"/>
      </w:rPr>
    </w:lvl>
    <w:lvl w:ilvl="2" w:tplc="9EDE1BD8">
      <w:numFmt w:val="bullet"/>
      <w:lvlText w:val="•"/>
      <w:lvlJc w:val="left"/>
      <w:pPr>
        <w:ind w:left="1637" w:hanging="180"/>
      </w:pPr>
      <w:rPr>
        <w:rFonts w:hint="default"/>
        <w:lang w:val="uk-UA" w:eastAsia="en-US" w:bidi="ar-SA"/>
      </w:rPr>
    </w:lvl>
    <w:lvl w:ilvl="3" w:tplc="7B169CE4">
      <w:numFmt w:val="bullet"/>
      <w:lvlText w:val="•"/>
      <w:lvlJc w:val="left"/>
      <w:pPr>
        <w:ind w:left="2316" w:hanging="180"/>
      </w:pPr>
      <w:rPr>
        <w:rFonts w:hint="default"/>
        <w:lang w:val="uk-UA" w:eastAsia="en-US" w:bidi="ar-SA"/>
      </w:rPr>
    </w:lvl>
    <w:lvl w:ilvl="4" w:tplc="71F64B2C">
      <w:numFmt w:val="bullet"/>
      <w:lvlText w:val="•"/>
      <w:lvlJc w:val="left"/>
      <w:pPr>
        <w:ind w:left="2995" w:hanging="180"/>
      </w:pPr>
      <w:rPr>
        <w:rFonts w:hint="default"/>
        <w:lang w:val="uk-UA" w:eastAsia="en-US" w:bidi="ar-SA"/>
      </w:rPr>
    </w:lvl>
    <w:lvl w:ilvl="5" w:tplc="6996FB4C">
      <w:numFmt w:val="bullet"/>
      <w:lvlText w:val="•"/>
      <w:lvlJc w:val="left"/>
      <w:pPr>
        <w:ind w:left="3674" w:hanging="180"/>
      </w:pPr>
      <w:rPr>
        <w:rFonts w:hint="default"/>
        <w:lang w:val="uk-UA" w:eastAsia="en-US" w:bidi="ar-SA"/>
      </w:rPr>
    </w:lvl>
    <w:lvl w:ilvl="6" w:tplc="5706F16E">
      <w:numFmt w:val="bullet"/>
      <w:lvlText w:val="•"/>
      <w:lvlJc w:val="left"/>
      <w:pPr>
        <w:ind w:left="4353" w:hanging="180"/>
      </w:pPr>
      <w:rPr>
        <w:rFonts w:hint="default"/>
        <w:lang w:val="uk-UA" w:eastAsia="en-US" w:bidi="ar-SA"/>
      </w:rPr>
    </w:lvl>
    <w:lvl w:ilvl="7" w:tplc="9B164110">
      <w:numFmt w:val="bullet"/>
      <w:lvlText w:val="•"/>
      <w:lvlJc w:val="left"/>
      <w:pPr>
        <w:ind w:left="5032" w:hanging="180"/>
      </w:pPr>
      <w:rPr>
        <w:rFonts w:hint="default"/>
        <w:lang w:val="uk-UA" w:eastAsia="en-US" w:bidi="ar-SA"/>
      </w:rPr>
    </w:lvl>
    <w:lvl w:ilvl="8" w:tplc="70341CB6">
      <w:numFmt w:val="bullet"/>
      <w:lvlText w:val="•"/>
      <w:lvlJc w:val="left"/>
      <w:pPr>
        <w:ind w:left="5711" w:hanging="180"/>
      </w:pPr>
      <w:rPr>
        <w:rFonts w:hint="default"/>
        <w:lang w:val="uk-UA" w:eastAsia="en-US" w:bidi="ar-SA"/>
      </w:rPr>
    </w:lvl>
  </w:abstractNum>
  <w:abstractNum w:abstractNumId="1" w15:restartNumberingAfterBreak="0">
    <w:nsid w:val="61F83855"/>
    <w:multiLevelType w:val="hybridMultilevel"/>
    <w:tmpl w:val="CB74CEF2"/>
    <w:lvl w:ilvl="0" w:tplc="9DB00206">
      <w:start w:val="2"/>
      <w:numFmt w:val="decimal"/>
      <w:lvlText w:val="%1."/>
      <w:lvlJc w:val="left"/>
      <w:pPr>
        <w:ind w:left="6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2F0F1CA">
      <w:start w:val="1"/>
      <w:numFmt w:val="decimal"/>
      <w:lvlText w:val="%2)"/>
      <w:lvlJc w:val="left"/>
      <w:pPr>
        <w:ind w:left="62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888857AE">
      <w:numFmt w:val="bullet"/>
      <w:lvlText w:val="•"/>
      <w:lvlJc w:val="left"/>
      <w:pPr>
        <w:ind w:left="1461" w:hanging="464"/>
      </w:pPr>
      <w:rPr>
        <w:rFonts w:hint="default"/>
        <w:lang w:val="uk-UA" w:eastAsia="en-US" w:bidi="ar-SA"/>
      </w:rPr>
    </w:lvl>
    <w:lvl w:ilvl="3" w:tplc="14929062">
      <w:numFmt w:val="bullet"/>
      <w:lvlText w:val="•"/>
      <w:lvlJc w:val="left"/>
      <w:pPr>
        <w:ind w:left="2162" w:hanging="464"/>
      </w:pPr>
      <w:rPr>
        <w:rFonts w:hint="default"/>
        <w:lang w:val="uk-UA" w:eastAsia="en-US" w:bidi="ar-SA"/>
      </w:rPr>
    </w:lvl>
    <w:lvl w:ilvl="4" w:tplc="9ABCAF12">
      <w:numFmt w:val="bullet"/>
      <w:lvlText w:val="•"/>
      <w:lvlJc w:val="left"/>
      <w:pPr>
        <w:ind w:left="2863" w:hanging="464"/>
      </w:pPr>
      <w:rPr>
        <w:rFonts w:hint="default"/>
        <w:lang w:val="uk-UA" w:eastAsia="en-US" w:bidi="ar-SA"/>
      </w:rPr>
    </w:lvl>
    <w:lvl w:ilvl="5" w:tplc="D21280A6">
      <w:numFmt w:val="bullet"/>
      <w:lvlText w:val="•"/>
      <w:lvlJc w:val="left"/>
      <w:pPr>
        <w:ind w:left="3564" w:hanging="464"/>
      </w:pPr>
      <w:rPr>
        <w:rFonts w:hint="default"/>
        <w:lang w:val="uk-UA" w:eastAsia="en-US" w:bidi="ar-SA"/>
      </w:rPr>
    </w:lvl>
    <w:lvl w:ilvl="6" w:tplc="E6B4433A">
      <w:numFmt w:val="bullet"/>
      <w:lvlText w:val="•"/>
      <w:lvlJc w:val="left"/>
      <w:pPr>
        <w:ind w:left="4265" w:hanging="464"/>
      </w:pPr>
      <w:rPr>
        <w:rFonts w:hint="default"/>
        <w:lang w:val="uk-UA" w:eastAsia="en-US" w:bidi="ar-SA"/>
      </w:rPr>
    </w:lvl>
    <w:lvl w:ilvl="7" w:tplc="60A88FD0">
      <w:numFmt w:val="bullet"/>
      <w:lvlText w:val="•"/>
      <w:lvlJc w:val="left"/>
      <w:pPr>
        <w:ind w:left="4966" w:hanging="464"/>
      </w:pPr>
      <w:rPr>
        <w:rFonts w:hint="default"/>
        <w:lang w:val="uk-UA" w:eastAsia="en-US" w:bidi="ar-SA"/>
      </w:rPr>
    </w:lvl>
    <w:lvl w:ilvl="8" w:tplc="82462C44">
      <w:numFmt w:val="bullet"/>
      <w:lvlText w:val="•"/>
      <w:lvlJc w:val="left"/>
      <w:pPr>
        <w:ind w:left="5667" w:hanging="464"/>
      </w:pPr>
      <w:rPr>
        <w:rFonts w:hint="default"/>
        <w:lang w:val="uk-UA" w:eastAsia="en-US" w:bidi="ar-SA"/>
      </w:rPr>
    </w:lvl>
  </w:abstractNum>
  <w:abstractNum w:abstractNumId="2" w15:restartNumberingAfterBreak="0">
    <w:nsid w:val="78622425"/>
    <w:multiLevelType w:val="hybridMultilevel"/>
    <w:tmpl w:val="97680AB6"/>
    <w:lvl w:ilvl="0" w:tplc="4EB00924">
      <w:start w:val="1"/>
      <w:numFmt w:val="decimal"/>
      <w:lvlText w:val="%1."/>
      <w:lvlJc w:val="left"/>
      <w:pPr>
        <w:ind w:left="6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0C243BA">
      <w:numFmt w:val="bullet"/>
      <w:lvlText w:val="•"/>
      <w:lvlJc w:val="left"/>
      <w:pPr>
        <w:ind w:left="760" w:hanging="264"/>
      </w:pPr>
      <w:rPr>
        <w:rFonts w:hint="default"/>
        <w:lang w:val="uk-UA" w:eastAsia="en-US" w:bidi="ar-SA"/>
      </w:rPr>
    </w:lvl>
    <w:lvl w:ilvl="2" w:tplc="B1F6D412">
      <w:numFmt w:val="bullet"/>
      <w:lvlText w:val="•"/>
      <w:lvlJc w:val="left"/>
      <w:pPr>
        <w:ind w:left="1461" w:hanging="264"/>
      </w:pPr>
      <w:rPr>
        <w:rFonts w:hint="default"/>
        <w:lang w:val="uk-UA" w:eastAsia="en-US" w:bidi="ar-SA"/>
      </w:rPr>
    </w:lvl>
    <w:lvl w:ilvl="3" w:tplc="58CCE6BA">
      <w:numFmt w:val="bullet"/>
      <w:lvlText w:val="•"/>
      <w:lvlJc w:val="left"/>
      <w:pPr>
        <w:ind w:left="2162" w:hanging="264"/>
      </w:pPr>
      <w:rPr>
        <w:rFonts w:hint="default"/>
        <w:lang w:val="uk-UA" w:eastAsia="en-US" w:bidi="ar-SA"/>
      </w:rPr>
    </w:lvl>
    <w:lvl w:ilvl="4" w:tplc="F58A444E">
      <w:numFmt w:val="bullet"/>
      <w:lvlText w:val="•"/>
      <w:lvlJc w:val="left"/>
      <w:pPr>
        <w:ind w:left="2863" w:hanging="264"/>
      </w:pPr>
      <w:rPr>
        <w:rFonts w:hint="default"/>
        <w:lang w:val="uk-UA" w:eastAsia="en-US" w:bidi="ar-SA"/>
      </w:rPr>
    </w:lvl>
    <w:lvl w:ilvl="5" w:tplc="C24A2CFC">
      <w:numFmt w:val="bullet"/>
      <w:lvlText w:val="•"/>
      <w:lvlJc w:val="left"/>
      <w:pPr>
        <w:ind w:left="3564" w:hanging="264"/>
      </w:pPr>
      <w:rPr>
        <w:rFonts w:hint="default"/>
        <w:lang w:val="uk-UA" w:eastAsia="en-US" w:bidi="ar-SA"/>
      </w:rPr>
    </w:lvl>
    <w:lvl w:ilvl="6" w:tplc="306C277C">
      <w:numFmt w:val="bullet"/>
      <w:lvlText w:val="•"/>
      <w:lvlJc w:val="left"/>
      <w:pPr>
        <w:ind w:left="4265" w:hanging="264"/>
      </w:pPr>
      <w:rPr>
        <w:rFonts w:hint="default"/>
        <w:lang w:val="uk-UA" w:eastAsia="en-US" w:bidi="ar-SA"/>
      </w:rPr>
    </w:lvl>
    <w:lvl w:ilvl="7" w:tplc="24566F2A">
      <w:numFmt w:val="bullet"/>
      <w:lvlText w:val="•"/>
      <w:lvlJc w:val="left"/>
      <w:pPr>
        <w:ind w:left="4966" w:hanging="264"/>
      </w:pPr>
      <w:rPr>
        <w:rFonts w:hint="default"/>
        <w:lang w:val="uk-UA" w:eastAsia="en-US" w:bidi="ar-SA"/>
      </w:rPr>
    </w:lvl>
    <w:lvl w:ilvl="8" w:tplc="37ECC76A">
      <w:numFmt w:val="bullet"/>
      <w:lvlText w:val="•"/>
      <w:lvlJc w:val="left"/>
      <w:pPr>
        <w:ind w:left="5667" w:hanging="26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5D23"/>
    <w:rsid w:val="00A85D23"/>
    <w:rsid w:val="00B02877"/>
    <w:rsid w:val="00C844E3"/>
    <w:rsid w:val="00E1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9929C"/>
  <w15:docId w15:val="{42C8653E-F941-4A42-AC21-052E5CC1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  <w:jc w:val="both"/>
    </w:pPr>
  </w:style>
  <w:style w:type="character" w:styleId="a5">
    <w:name w:val="Hyperlink"/>
    <w:basedOn w:val="a0"/>
    <w:uiPriority w:val="99"/>
    <w:unhideWhenUsed/>
    <w:rsid w:val="00B0287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0287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2877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0287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2877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B028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287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prilyk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nap-priluki.cg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31D02-8F38-4B58-AFDF-ADFF25BB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7589</Words>
  <Characters>4326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2</cp:revision>
  <cp:lastPrinted>2025-03-27T06:48:00Z</cp:lastPrinted>
  <dcterms:created xsi:type="dcterms:W3CDTF">2025-03-27T06:40:00Z</dcterms:created>
  <dcterms:modified xsi:type="dcterms:W3CDTF">2025-03-27T06:58:00Z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